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本学期开设研究生公共课包括：</w:t>
      </w:r>
      <w:r>
        <w:rPr>
          <w:rFonts w:hint="eastAsia"/>
          <w:lang w:val="en-US" w:eastAsia="zh-CN"/>
        </w:rPr>
        <w:t>英语、英语读写（二）、自然辩证法。2023级学生无需选公共课，已经为大家选好，按照课程表上课即可，请勿随意操作。若有需要重修的同学，请登录“研究生教务系统”登录选择“自认证登录”登录网址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"https://webvon.imust.edu.cn/"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https://webvpn.imust.edu.cn/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，在选课时段进行选课，选课完成后授课教师在期末可以登记成绩，未选课则不能登记成绩。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二、体育课课程安排及选课要求：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315" w:lineRule="atLeast"/>
        <w:ind w:left="420" w:leftChars="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体育课为</w:t>
      </w:r>
      <w:r>
        <w:rPr>
          <w:rFonts w:hint="eastAsia"/>
          <w:color w:val="FF0000"/>
          <w:lang w:val="en-US" w:eastAsia="zh-CN"/>
        </w:rPr>
        <w:t>非必选科目</w:t>
      </w:r>
      <w:r>
        <w:rPr>
          <w:rFonts w:hint="eastAsia"/>
          <w:lang w:val="en-US" w:eastAsia="zh-CN"/>
        </w:rPr>
        <w:t>，共18学时，第七周开课。可根据自己兴趣自由选择一项体育课程。本学期体育课程内容：</w:t>
      </w:r>
    </w:p>
    <w:tbl>
      <w:tblPr>
        <w:tblStyle w:val="3"/>
        <w:tblW w:w="1417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6"/>
        <w:gridCol w:w="1446"/>
        <w:gridCol w:w="4703"/>
        <w:gridCol w:w="1376"/>
        <w:gridCol w:w="2565"/>
        <w:gridCol w:w="25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课程名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课程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内容</w:t>
            </w:r>
          </w:p>
        </w:tc>
        <w:tc>
          <w:tcPr>
            <w:tcW w:w="4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选课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班容量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上课地点</w:t>
            </w:r>
          </w:p>
        </w:tc>
        <w:tc>
          <w:tcPr>
            <w:tcW w:w="2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Style w:val="5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上课时间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体育_01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体适能</w:t>
            </w:r>
          </w:p>
        </w:tc>
        <w:tc>
          <w:tcPr>
            <w:tcW w:w="47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每个班级人数核定为30人，若低于15人不予开班。</w:t>
            </w:r>
          </w:p>
        </w:tc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杨宇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体育馆地下网羽馆健身房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7-15周（星期一1.2节）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体育_02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蓝球</w:t>
            </w:r>
          </w:p>
        </w:tc>
        <w:tc>
          <w:tcPr>
            <w:tcW w:w="47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每个班级人数核定为30人，若低于15人不予开班。</w:t>
            </w:r>
          </w:p>
        </w:tc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张新民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体育馆篮球场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7-15周（星期一1.2节）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体育_03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普拉提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（健身瑜伽）</w:t>
            </w:r>
          </w:p>
        </w:tc>
        <w:tc>
          <w:tcPr>
            <w:tcW w:w="47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每个班级人数核定为30人，若低于15人不予开班。</w:t>
            </w:r>
          </w:p>
        </w:tc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李雪莹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体育馆二楼东厅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7-15周（星期一1.2节）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体育_04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羽毛球</w:t>
            </w:r>
          </w:p>
        </w:tc>
        <w:tc>
          <w:tcPr>
            <w:tcW w:w="47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每个班级人数核定为30人，若低于15人不予开班。</w:t>
            </w:r>
          </w:p>
        </w:tc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张智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体育馆地下乒羽馆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7-15周（星期二1.2节）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体育_05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足球</w:t>
            </w:r>
          </w:p>
        </w:tc>
        <w:tc>
          <w:tcPr>
            <w:tcW w:w="47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每个班级人数核定为30人，若低于15人不予开班。</w:t>
            </w:r>
          </w:p>
        </w:tc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马建军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田径场足球场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7-15周（星期二1.2节）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体育_06</w:t>
            </w:r>
          </w:p>
        </w:tc>
        <w:tc>
          <w:tcPr>
            <w:tcW w:w="1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飞镖</w:t>
            </w:r>
          </w:p>
        </w:tc>
        <w:tc>
          <w:tcPr>
            <w:tcW w:w="47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每个班级人数核定为30人，若低于15人不予开班。</w:t>
            </w:r>
          </w:p>
        </w:tc>
        <w:tc>
          <w:tcPr>
            <w:tcW w:w="1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孙治国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体育馆二楼西厅</w:t>
            </w:r>
          </w:p>
        </w:tc>
        <w:tc>
          <w:tcPr>
            <w:tcW w:w="2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7-15周（星期二1.2节）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选课说明：选课时间为2024年3月1日—3月31日，逾期不予处理。</w:t>
      </w:r>
      <w:r>
        <w:rPr>
          <w:rFonts w:hint="eastAsia"/>
          <w:color w:val="FF0000"/>
          <w:lang w:val="en-US" w:eastAsia="zh-CN"/>
        </w:rPr>
        <w:t>选课时注意选课时间及班容量，选课人数满30人系统默认选课结束。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三、2023-2024学年春学期公共课重修选课：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1.选课时段：2024年3月1日-3月31日。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2.研究生教务系统登录选择“自认证登录”，登录前认真阅读页面上的说明，尤其是第三条。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3.校外登录可尝试使用VPN，先登录网址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"https://webvon.imust.edu.cn/"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https://webvpn.imust.edu.cn/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。通过此页面打开研究生院网站左下角的“研究生管理系统”。无法使用者，则只能到校园网进行选课。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4.可选课程：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重修选择的课程应与原课程号相同，课序号可以不同。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英语（课程号：100030201，课序号：20）；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英语（读写）二（课程号：100020202，课序号：06）；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自然辩证法概论（课程号：100020105，课序号：A）；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80" w:lineRule="exact"/>
        <w:ind w:left="0" w:right="0" w:firstLine="420"/>
        <w:textAlignment w:val="auto"/>
      </w:pPr>
      <w:r>
        <w:rPr>
          <w:rStyle w:val="5"/>
        </w:rPr>
        <w:t>具体上课时间请到研究生院网站查看本学期课表。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TEyZmMwMzEzYmExNjA2ZWJlY2Y3MGZiMzU3ZTkifQ=="/>
  </w:docVars>
  <w:rsids>
    <w:rsidRoot w:val="3AAC02DB"/>
    <w:rsid w:val="00BF12F4"/>
    <w:rsid w:val="01553334"/>
    <w:rsid w:val="05162BD8"/>
    <w:rsid w:val="1867334C"/>
    <w:rsid w:val="18754787"/>
    <w:rsid w:val="1E002D45"/>
    <w:rsid w:val="22667B7E"/>
    <w:rsid w:val="2C6C3312"/>
    <w:rsid w:val="2E3065C5"/>
    <w:rsid w:val="325D5418"/>
    <w:rsid w:val="35CE55A3"/>
    <w:rsid w:val="3AAC02DB"/>
    <w:rsid w:val="4ED65CBD"/>
    <w:rsid w:val="4EE12159"/>
    <w:rsid w:val="53301A0D"/>
    <w:rsid w:val="57C74812"/>
    <w:rsid w:val="584004E9"/>
    <w:rsid w:val="6189617B"/>
    <w:rsid w:val="668D2269"/>
    <w:rsid w:val="67746F85"/>
    <w:rsid w:val="6EB06A1B"/>
    <w:rsid w:val="773E13B6"/>
    <w:rsid w:val="7C5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2024-01-08T06:51:00Z</dcterms:created>
  <dc:creator>孔敬</dc:creator>
  <cp:lastModifiedBy>孔敬</cp:lastModifiedBy>
  <dcterms:modified xsi:type="dcterms:W3CDTF">2024-02-23T01:40:18Z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30A4DC9989F74E79AD15E26610CB7AB5_11</vt:lpwstr>
  </property>
</Properties>
</file>